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08058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77917D03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A66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415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1F1A3C3A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31C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57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73753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7B1280AE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097388">
        <w:rPr>
          <w:rFonts w:ascii="Times New Roman" w:hAnsi="Times New Roman" w:cs="Times New Roman"/>
          <w:b/>
          <w:sz w:val="28"/>
          <w:szCs w:val="28"/>
        </w:rPr>
        <w:t>8</w:t>
      </w:r>
    </w:p>
    <w:p w14:paraId="7C03170F" w14:textId="79D0557A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183EC99F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97388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1C6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57375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E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355A4" w14:paraId="0EC69E72" w14:textId="77777777" w:rsidTr="00DF268D">
        <w:tc>
          <w:tcPr>
            <w:tcW w:w="2250" w:type="dxa"/>
            <w:vAlign w:val="center"/>
          </w:tcPr>
          <w:p w14:paraId="4D521E5F" w14:textId="77777777" w:rsidR="005355A4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76D425B4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73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57CCD4B3" w14:textId="230E9338" w:rsidR="00C72527" w:rsidRDefault="00C72527" w:rsidP="00FC7C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08h00. PCT-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Quốc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42FF3A" w14:textId="0869A432" w:rsidR="00FC7C2A" w:rsidRPr="00FC7C2A" w:rsidRDefault="00FC7C2A" w:rsidP="00FC7C2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09h00.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Kinh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Kiểm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tra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xử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lý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hành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vi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lấn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chiếm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đất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do Ban Quản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lý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KKT Dung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Quất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KCN Quảng Ngãi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quản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lý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trồng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cây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Khu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kinh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tế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cửa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khẩu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quốc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tế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Bờ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Y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146B8CD" w14:textId="52631D7A" w:rsidR="00470DAB" w:rsidRPr="00470DAB" w:rsidRDefault="00781F3F" w:rsidP="005355A4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10</w:t>
            </w:r>
            <w:r w:rsidR="00470DAB" w:rsidRPr="00430A05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h00.</w:t>
            </w:r>
            <w:r w:rsidR="00A3396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="00470DAB" w:rsidRPr="00430A05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="00470DA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26824">
              <w:rPr>
                <w:rFonts w:ascii="Times New Roman" w:hAnsi="Times New Roman" w:cs="Times New Roman"/>
                <w:sz w:val="28"/>
                <w:szCs w:val="28"/>
              </w:rPr>
              <w:t xml:space="preserve">ham </w:t>
            </w:r>
            <w:proofErr w:type="spellStart"/>
            <w:r w:rsidR="0062682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62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82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hăm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80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Truyền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thống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Công an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Việt Nam </w:t>
            </w:r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 xml:space="preserve">(19/8/1945-19/8/2025)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20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hội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dân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bảo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vệ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an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ninh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 w:rsidRPr="00781F3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1F3F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  <w:bdr w:val="none" w:sz="0" w:space="0" w:color="auto" w:frame="1"/>
              </w:rPr>
              <w:t>(19/8/2005-19/8/2025)</w:t>
            </w:r>
            <w:r w:rsidRPr="0078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Công an </w:t>
            </w:r>
            <w:proofErr w:type="spellStart"/>
            <w:r w:rsidRPr="00FC7C2A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="00FC7C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C7C2A" w:rsidRPr="00FC7C2A">
              <w:rPr>
                <w:rFonts w:ascii="Times New Roman" w:hAnsi="Times New Roman" w:cs="Times New Roman"/>
                <w:i/>
                <w:sz w:val="28"/>
                <w:szCs w:val="28"/>
              </w:rPr>
              <w:t>(CVP)</w:t>
            </w:r>
          </w:p>
        </w:tc>
        <w:tc>
          <w:tcPr>
            <w:tcW w:w="4253" w:type="dxa"/>
          </w:tcPr>
          <w:p w14:paraId="2AB4C246" w14:textId="058CF948" w:rsidR="00591659" w:rsidRDefault="00781F3F" w:rsidP="00591659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val="pt-BR"/>
              </w:rPr>
              <w:t>14</w:t>
            </w:r>
            <w:r w:rsidRPr="00470DAB"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val="pt-BR"/>
              </w:rPr>
              <w:t>h</w:t>
            </w:r>
            <w:r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val="pt-BR"/>
              </w:rPr>
              <w:t>0</w:t>
            </w:r>
            <w:r w:rsidRPr="00470DAB"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val="pt-BR"/>
              </w:rPr>
              <w:t>0.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Chủ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trì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họp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đối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nội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dung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Ban Thường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vụ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Ban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chấp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Đảng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ủy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>tại</w:t>
            </w:r>
            <w:proofErr w:type="spellEnd"/>
            <w:r w:rsidR="0043055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91659" w:rsidRPr="0057375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Phòng họp tầng 2 UBND xã </w:t>
            </w:r>
            <w:r w:rsidR="00591659" w:rsidRPr="00573753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(</w:t>
            </w:r>
            <w:r w:rsidR="00591659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Các cơ quan chuyên môn, Trung tâm PV HCC chuẩn bị nội dung; CVP; PCVP</w:t>
            </w:r>
            <w:r w:rsidR="00591659" w:rsidRPr="005355A4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).</w:t>
            </w:r>
          </w:p>
          <w:p w14:paraId="4FCF29A6" w14:textId="4E90AFD4" w:rsidR="00C72527" w:rsidRDefault="00430552" w:rsidP="00C725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14</w:t>
            </w:r>
            <w:r w:rsidR="00C7252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h00. PCT-</w:t>
            </w:r>
            <w:proofErr w:type="spellStart"/>
            <w:r w:rsidR="00C7252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 w:rsidR="00C7252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 w:rsidR="00C7252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7252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áo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C72527"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trấn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Plei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Kần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="00C7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2C625F" w14:textId="25ECB323" w:rsidR="005355A4" w:rsidRPr="007B3DCA" w:rsidRDefault="005355A4" w:rsidP="005355A4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</w:p>
        </w:tc>
      </w:tr>
      <w:tr w:rsidR="005355A4" w14:paraId="0DFFEF23" w14:textId="77777777" w:rsidTr="00BB5575">
        <w:tc>
          <w:tcPr>
            <w:tcW w:w="2250" w:type="dxa"/>
            <w:vAlign w:val="center"/>
          </w:tcPr>
          <w:p w14:paraId="216160C4" w14:textId="6BBB1AD5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73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711D04E2" w14:textId="6457EC1A" w:rsidR="000824C6" w:rsidRDefault="004C4B9E" w:rsidP="005244B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Ban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quản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lý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Dịch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vụ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công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ích</w:t>
            </w:r>
            <w:proofErr w:type="spellEnd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về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hình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triển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khai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nhiệm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vụ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đơn</w:t>
            </w:r>
            <w:proofErr w:type="spellEnd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vị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trụ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BQL</w:t>
            </w:r>
            <w:r w:rsidRPr="000824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(CVP</w:t>
            </w:r>
            <w:r w:rsidR="00626824">
              <w:rPr>
                <w:rFonts w:ascii="Times New Roman" w:hAnsi="Times New Roman"/>
                <w:i/>
                <w:sz w:val="28"/>
                <w:szCs w:val="28"/>
              </w:rPr>
              <w:t>; CV-Hằng</w:t>
            </w:r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25131475" w14:textId="77777777" w:rsidR="00626824" w:rsidRDefault="00626824" w:rsidP="005244B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08h00. PCT Phan Thanh Tùng:</w:t>
            </w:r>
            <w:r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Chủ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trì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074BB">
              <w:rPr>
                <w:rFonts w:ascii="Times New Roman" w:hAnsi="Times New Roman"/>
                <w:iCs/>
                <w:sz w:val="28"/>
                <w:szCs w:val="28"/>
              </w:rPr>
              <w:t>l</w:t>
            </w:r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àm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liên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đến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điều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chỉnh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thiết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kế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nhằm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chuyển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đổi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công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năng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Nâng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cấp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Trụ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sở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Đảng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uỷ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, HĐND - UBND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>Pờ</w:t>
            </w:r>
            <w:proofErr w:type="spellEnd"/>
            <w:r w:rsidRPr="00626824">
              <w:rPr>
                <w:rFonts w:ascii="Times New Roman" w:hAnsi="Times New Roman"/>
                <w:iCs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Phòn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 UBND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Phòng</w:t>
            </w:r>
            <w:proofErr w:type="spellEnd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 xml:space="preserve"> Kinh </w:t>
            </w:r>
            <w:proofErr w:type="spellStart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tế</w:t>
            </w:r>
            <w:proofErr w:type="spellEnd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chuẩn</w:t>
            </w:r>
            <w:proofErr w:type="spellEnd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bị</w:t>
            </w:r>
            <w:proofErr w:type="spellEnd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626824">
              <w:rPr>
                <w:rFonts w:ascii="Times New Roman" w:hAnsi="Times New Roman"/>
                <w:i/>
                <w:sz w:val="28"/>
                <w:szCs w:val="28"/>
              </w:rPr>
              <w:t xml:space="preserve"> dung; PCVP)</w:t>
            </w:r>
          </w:p>
          <w:p w14:paraId="7F3121AE" w14:textId="77777777" w:rsidR="00C72527" w:rsidRDefault="00C72527" w:rsidP="0052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C43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lastRenderedPageBreak/>
              <w:t>08h00. PCT-</w:t>
            </w:r>
            <w:proofErr w:type="spellStart"/>
            <w:r w:rsidRPr="000E6C43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>Trần</w:t>
            </w:r>
            <w:proofErr w:type="spellEnd"/>
            <w:r w:rsidRPr="000E6C43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 xml:space="preserve"> Thị </w:t>
            </w:r>
            <w:proofErr w:type="spellStart"/>
            <w:r w:rsidRPr="000E6C43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highlight w:val="yellow"/>
              </w:rPr>
              <w:t>Huyện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: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báo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cáo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viên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lớp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bồi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dưỡng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chính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trị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hè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ngành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giáo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dục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năm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2025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tại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Hội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trường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chung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của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xã</w:t>
            </w:r>
            <w:proofErr w:type="spellEnd"/>
            <w:r w:rsidRPr="000E6C4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14:paraId="2FCA1273" w14:textId="1CF34147" w:rsidR="00A63C2F" w:rsidRPr="00A63C2F" w:rsidRDefault="00A63C2F" w:rsidP="0052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h00. PCT-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 w:rsidRPr="00C725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C2F">
              <w:rPr>
                <w:rFonts w:ascii="Times New Roman" w:hAnsi="Times New Roman" w:cs="Times New Roman"/>
                <w:sz w:val="28"/>
                <w:szCs w:val="28"/>
              </w:rPr>
              <w:t xml:space="preserve">Trung </w:t>
            </w:r>
            <w:proofErr w:type="spellStart"/>
            <w:r w:rsidRPr="00A63C2F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A63C2F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A63C2F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63C2F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A63C2F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Trưởng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VHXH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Chuyên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viên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phụ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trách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y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tế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tham</w:t>
            </w:r>
            <w:proofErr w:type="spellEnd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 PCVP</w:t>
            </w:r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A6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14:paraId="7632980C" w14:textId="44224063" w:rsidR="00E352EA" w:rsidRPr="00126290" w:rsidRDefault="00AE73DB" w:rsidP="00E352EA">
            <w:pPr>
              <w:spacing w:line="30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>14</w:t>
            </w:r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h00: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470D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(CVP; </w:t>
            </w:r>
            <w:proofErr w:type="spellStart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Kinh </w:t>
            </w:r>
            <w:proofErr w:type="spellStart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tế</w:t>
            </w:r>
            <w:proofErr w:type="spellEnd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tham</w:t>
            </w:r>
            <w:proofErr w:type="spellEnd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dự</w:t>
            </w:r>
            <w:proofErr w:type="spellEnd"/>
            <w:r w:rsidRPr="00AE73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</w:tc>
      </w:tr>
      <w:tr w:rsidR="005355A4" w14:paraId="55D4B1F0" w14:textId="77777777" w:rsidTr="00BB5575">
        <w:tc>
          <w:tcPr>
            <w:tcW w:w="2250" w:type="dxa"/>
            <w:vAlign w:val="center"/>
          </w:tcPr>
          <w:p w14:paraId="574A6780" w14:textId="4DA3899D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9738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7782BCE9" w14:textId="331C6189" w:rsidR="004C4B9E" w:rsidRPr="004C4B9E" w:rsidRDefault="004C4B9E" w:rsidP="004C4B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(CV-</w:t>
            </w:r>
            <w:proofErr w:type="spellStart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C718A1E" w14:textId="2FBA6163" w:rsidR="00EA5F8C" w:rsidRPr="0059379E" w:rsidRDefault="004C4B9E" w:rsidP="004C4B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C4B9E">
              <w:rPr>
                <w:rFonts w:ascii="Times New Roman" w:eastAsiaTheme="minorHAnsi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71F73BE7" w14:textId="34C20315" w:rsidR="00AE73DB" w:rsidRDefault="00AE73DB" w:rsidP="00FF06C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14h00. </w:t>
            </w:r>
            <w:proofErr w:type="spellStart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Tập</w:t>
            </w:r>
            <w:proofErr w:type="spellEnd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thể</w:t>
            </w:r>
            <w:proofErr w:type="spellEnd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lãnh</w:t>
            </w:r>
            <w:proofErr w:type="spellEnd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đạo</w:t>
            </w:r>
            <w:proofErr w:type="spellEnd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 xml:space="preserve"> UBND </w:t>
            </w:r>
            <w:proofErr w:type="spellStart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xã</w:t>
            </w:r>
            <w:proofErr w:type="spellEnd"/>
            <w:r w:rsidRPr="00626824"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  <w:t>:</w:t>
            </w:r>
            <w:r w:rsidRPr="00626824">
              <w:rPr>
                <w:rFonts w:ascii="Times New Roman" w:hAnsi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9074BB">
              <w:rPr>
                <w:rFonts w:ascii="Times New Roman" w:hAnsi="Times New Roman"/>
                <w:iCs/>
                <w:sz w:val="28"/>
                <w:szCs w:val="28"/>
              </w:rPr>
              <w:t>Chủ</w:t>
            </w:r>
            <w:proofErr w:type="spellEnd"/>
            <w:r w:rsidRP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074BB">
              <w:rPr>
                <w:rFonts w:ascii="Times New Roman" w:hAnsi="Times New Roman"/>
                <w:iCs/>
                <w:sz w:val="28"/>
                <w:szCs w:val="28"/>
              </w:rPr>
              <w:t>trì</w:t>
            </w:r>
            <w:proofErr w:type="spellEnd"/>
            <w:r w:rsidRPr="009074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074BB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Phòn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 UBND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6824">
              <w:rPr>
                <w:rFonts w:ascii="Times New Roman" w:hAnsi="Times New Roman"/>
                <w:i/>
                <w:sz w:val="28"/>
                <w:szCs w:val="28"/>
              </w:rPr>
              <w:t>(CVP)</w:t>
            </w:r>
          </w:p>
          <w:p w14:paraId="619615F1" w14:textId="6C8412C3" w:rsidR="004C4B9E" w:rsidRPr="005D26E7" w:rsidRDefault="004C4B9E" w:rsidP="00FF06C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ủy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Phòng</w:t>
            </w:r>
            <w:proofErr w:type="spellEnd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Kinh </w:t>
            </w:r>
            <w:proofErr w:type="spellStart"/>
            <w:r w:rsidR="00AE73D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Pr="004C4B9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6824" w:rsidRP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Tham </w:t>
            </w:r>
            <w:proofErr w:type="spellStart"/>
            <w:r w:rsidR="00626824" w:rsidRP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="00626824" w:rsidRP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6824" w:rsidRP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l</w:t>
            </w:r>
            <w:r w:rsidRP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àm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Đặng Hải Anh –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Than,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Công Thương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mại</w:t>
            </w:r>
            <w:proofErr w:type="spellEnd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Tầng</w:t>
            </w:r>
            <w:proofErr w:type="spellEnd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3 UBND </w:t>
            </w:r>
            <w:proofErr w:type="spellStart"/>
            <w:r w:rsidR="0062682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(Theo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dõi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GM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4C4B9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A6C14" w14:paraId="2EF3D52B" w14:textId="77777777" w:rsidTr="00BB5575">
        <w:tc>
          <w:tcPr>
            <w:tcW w:w="2250" w:type="dxa"/>
            <w:vAlign w:val="center"/>
          </w:tcPr>
          <w:p w14:paraId="5BBB39E6" w14:textId="6196D7C6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9738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2FC0003C" w:rsidR="00AA6C14" w:rsidRPr="001E6A6E" w:rsidRDefault="00FF06C4" w:rsidP="00FF06C4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08h00: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Pr="00470DAB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470D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FC7C2A" w:rsidRPr="00FC7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49752AB2" w14:textId="26D546BD" w:rsidR="00646A00" w:rsidRPr="00FF06C4" w:rsidRDefault="006831C6" w:rsidP="00646A00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giao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ban 3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lực</w:t>
            </w:r>
            <w:proofErr w:type="spellEnd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Cs/>
                <w:sz w:val="28"/>
                <w:szCs w:val="28"/>
              </w:rPr>
              <w:t>lượng</w:t>
            </w:r>
            <w:proofErr w:type="spellEnd"/>
            <w:r w:rsidRPr="006831C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(CVP; Công an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xã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chuẩn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bị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6831C6">
              <w:rPr>
                <w:rFonts w:ascii="Times New Roman" w:hAnsi="Times New Roman"/>
                <w:i/>
                <w:sz w:val="28"/>
                <w:szCs w:val="28"/>
              </w:rPr>
              <w:t xml:space="preserve"> dung)</w:t>
            </w:r>
          </w:p>
        </w:tc>
      </w:tr>
      <w:tr w:rsidR="00AE73DB" w14:paraId="307B7B9F" w14:textId="77777777" w:rsidTr="00BB5575">
        <w:tc>
          <w:tcPr>
            <w:tcW w:w="2250" w:type="dxa"/>
            <w:vAlign w:val="center"/>
          </w:tcPr>
          <w:p w14:paraId="5B4598AD" w14:textId="24128679" w:rsidR="00AE73DB" w:rsidRPr="00E465C2" w:rsidRDefault="00AE73DB" w:rsidP="00AE73D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148E063" w14:textId="5C8EEFA0" w:rsidR="00AE73DB" w:rsidRPr="00470DAB" w:rsidRDefault="00AE73DB" w:rsidP="00AE73DB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val="pt-BR"/>
              </w:rPr>
              <w:t>08h00.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, PCT-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Chủ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trì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Trung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phục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vụ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chính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công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về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hình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triển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khai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nhiệm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>vụ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đơn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vị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Phòng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Tầng</w:t>
            </w:r>
            <w:proofErr w:type="spellEnd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 xml:space="preserve"> 2 UBND </w:t>
            </w:r>
            <w:proofErr w:type="spellStart"/>
            <w:r w:rsidR="00E7583C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AE73D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E73DB">
              <w:rPr>
                <w:rFonts w:ascii="Times New Roman" w:hAnsi="Times New Roman"/>
                <w:i/>
                <w:sz w:val="28"/>
                <w:szCs w:val="28"/>
              </w:rPr>
              <w:t>(CVP; CV-Hằng)</w:t>
            </w:r>
          </w:p>
        </w:tc>
        <w:tc>
          <w:tcPr>
            <w:tcW w:w="4253" w:type="dxa"/>
          </w:tcPr>
          <w:p w14:paraId="53D51460" w14:textId="0675EBE1" w:rsidR="00AE73DB" w:rsidRPr="00310C1D" w:rsidRDefault="00AE73DB" w:rsidP="00AE73DB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Thường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  <w:t>sở</w:t>
            </w:r>
            <w:proofErr w:type="spellEnd"/>
          </w:p>
        </w:tc>
      </w:tr>
      <w:tr w:rsidR="00AE73DB" w14:paraId="789385B3" w14:textId="77777777" w:rsidTr="001A64BF">
        <w:tc>
          <w:tcPr>
            <w:tcW w:w="2250" w:type="dxa"/>
            <w:vAlign w:val="center"/>
          </w:tcPr>
          <w:p w14:paraId="42073F9D" w14:textId="621E7208" w:rsidR="00AE73DB" w:rsidRPr="00E465C2" w:rsidRDefault="00AE73DB" w:rsidP="00AE73D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23/8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10431544" w14:textId="73889BD9" w:rsidR="00AE73DB" w:rsidRPr="00FF24D6" w:rsidRDefault="00AE73DB" w:rsidP="00AE73D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3DB" w14:paraId="751DD6C9" w14:textId="77777777" w:rsidTr="00D76C00">
        <w:tc>
          <w:tcPr>
            <w:tcW w:w="2250" w:type="dxa"/>
            <w:vAlign w:val="center"/>
          </w:tcPr>
          <w:p w14:paraId="4E7D267A" w14:textId="57EC563D" w:rsidR="00AE73DB" w:rsidRPr="00E465C2" w:rsidRDefault="00AE73DB" w:rsidP="00AE73D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24/7/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3239F94D" w14:textId="718A9480" w:rsidR="00AE73DB" w:rsidRPr="00FF24D6" w:rsidRDefault="00AE73DB" w:rsidP="00AE73D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20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24C6"/>
    <w:rsid w:val="000857C1"/>
    <w:rsid w:val="0008599D"/>
    <w:rsid w:val="000865FC"/>
    <w:rsid w:val="0008711C"/>
    <w:rsid w:val="0008752A"/>
    <w:rsid w:val="000911E5"/>
    <w:rsid w:val="00097388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E6C4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26290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57CD7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0628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15A1"/>
    <w:rsid w:val="001F2D53"/>
    <w:rsid w:val="001F3242"/>
    <w:rsid w:val="001F4EC9"/>
    <w:rsid w:val="001F5115"/>
    <w:rsid w:val="001F5504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B64F5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1331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64BF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87797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52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47FA0"/>
    <w:rsid w:val="0045157F"/>
    <w:rsid w:val="00453D0D"/>
    <w:rsid w:val="004544DC"/>
    <w:rsid w:val="00456B55"/>
    <w:rsid w:val="00460343"/>
    <w:rsid w:val="00462725"/>
    <w:rsid w:val="00466C24"/>
    <w:rsid w:val="00467200"/>
    <w:rsid w:val="00470486"/>
    <w:rsid w:val="00470DAB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4B9E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244BA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3753"/>
    <w:rsid w:val="00576646"/>
    <w:rsid w:val="00577AC4"/>
    <w:rsid w:val="00581475"/>
    <w:rsid w:val="0058194D"/>
    <w:rsid w:val="005868B9"/>
    <w:rsid w:val="005909AA"/>
    <w:rsid w:val="00590D65"/>
    <w:rsid w:val="00591659"/>
    <w:rsid w:val="00591CF7"/>
    <w:rsid w:val="0059290A"/>
    <w:rsid w:val="0059379E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3B16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477D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682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6A00"/>
    <w:rsid w:val="00647FE6"/>
    <w:rsid w:val="0065241B"/>
    <w:rsid w:val="0065292A"/>
    <w:rsid w:val="00652AE1"/>
    <w:rsid w:val="00652F98"/>
    <w:rsid w:val="0065380B"/>
    <w:rsid w:val="006609A6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1C6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1F3F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2069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D7599"/>
    <w:rsid w:val="007E0FC1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263AD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18F3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074BB"/>
    <w:rsid w:val="009126BB"/>
    <w:rsid w:val="00914A7B"/>
    <w:rsid w:val="009177C5"/>
    <w:rsid w:val="00925385"/>
    <w:rsid w:val="00925887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46E90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396A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3C2F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3DB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47B33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361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2B04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7AB7"/>
    <w:rsid w:val="00C5083E"/>
    <w:rsid w:val="00C50AB5"/>
    <w:rsid w:val="00C529FC"/>
    <w:rsid w:val="00C535E4"/>
    <w:rsid w:val="00C53620"/>
    <w:rsid w:val="00C548AB"/>
    <w:rsid w:val="00C6207B"/>
    <w:rsid w:val="00C65D29"/>
    <w:rsid w:val="00C67479"/>
    <w:rsid w:val="00C67D3F"/>
    <w:rsid w:val="00C708B3"/>
    <w:rsid w:val="00C72527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06C2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108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2EA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83C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5F8C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C7C2A"/>
    <w:rsid w:val="00FD31E2"/>
    <w:rsid w:val="00FD5762"/>
    <w:rsid w:val="00FE131C"/>
    <w:rsid w:val="00FE1B5B"/>
    <w:rsid w:val="00FE2497"/>
    <w:rsid w:val="00FE5CBE"/>
    <w:rsid w:val="00FE659B"/>
    <w:rsid w:val="00FE7A6C"/>
    <w:rsid w:val="00FF06C4"/>
    <w:rsid w:val="00FF07EB"/>
    <w:rsid w:val="00FF1488"/>
    <w:rsid w:val="00FF24D6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9D2F5EAC-7A6C-4CCC-A0E1-3DC334A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8069-17E1-40E4-802E-7D969B94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15</cp:revision>
  <cp:lastPrinted>2025-05-19T01:29:00Z</cp:lastPrinted>
  <dcterms:created xsi:type="dcterms:W3CDTF">2025-08-17T06:35:00Z</dcterms:created>
  <dcterms:modified xsi:type="dcterms:W3CDTF">2025-08-17T13:13:00Z</dcterms:modified>
</cp:coreProperties>
</file>